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93" w:rsidRDefault="00620B72" w:rsidP="00254861">
      <w:pPr>
        <w:widowControl w:val="0"/>
        <w:spacing w:after="0" w:line="276" w:lineRule="auto"/>
        <w:ind w:left="1053" w:right="1267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0" w:name="_GoBack"/>
      <w:r w:rsidRPr="00620B72">
        <w:rPr>
          <w:rFonts w:ascii="Times New Roman" w:eastAsia="Cambria" w:hAnsi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82E295" wp14:editId="3D3B5322">
            <wp:simplePos x="0" y="0"/>
            <wp:positionH relativeFrom="margin">
              <wp:posOffset>-142875</wp:posOffset>
            </wp:positionH>
            <wp:positionV relativeFrom="margin">
              <wp:posOffset>-76835</wp:posOffset>
            </wp:positionV>
            <wp:extent cx="6842760" cy="9574530"/>
            <wp:effectExtent l="0" t="0" r="0" b="7620"/>
            <wp:wrapSquare wrapText="bothSides"/>
            <wp:docPr id="1" name="Рисунок 1" descr="C:\Users\Библиотека\Downloads\20230922_13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20230922_130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57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0B72" w:rsidRPr="00254861" w:rsidRDefault="00620B72" w:rsidP="00254861">
      <w:pPr>
        <w:widowControl w:val="0"/>
        <w:spacing w:after="0" w:line="276" w:lineRule="auto"/>
        <w:ind w:left="1053" w:right="1267"/>
        <w:jc w:val="center"/>
        <w:rPr>
          <w:rFonts w:ascii="Times New Roman" w:eastAsia="Cambria" w:hAnsi="Times New Roman"/>
          <w:b/>
          <w:color w:val="auto"/>
          <w:sz w:val="28"/>
          <w:szCs w:val="28"/>
          <w:lang w:eastAsia="en-US"/>
        </w:rPr>
      </w:pP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3056"/>
        <w:gridCol w:w="2552"/>
        <w:gridCol w:w="1701"/>
        <w:gridCol w:w="1134"/>
        <w:gridCol w:w="1843"/>
      </w:tblGrid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EA109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конкурсах, мероприятиях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направленности:</w:t>
            </w:r>
          </w:p>
          <w:p w:rsidR="00EA1093" w:rsidRDefault="00254861">
            <w:pPr>
              <w:numPr>
                <w:ilvl w:val="0"/>
                <w:numId w:val="1"/>
              </w:numPr>
              <w:ind w:left="45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«Билет в будущее»;</w:t>
            </w:r>
          </w:p>
          <w:p w:rsidR="00EA1093" w:rsidRDefault="00254861">
            <w:pPr>
              <w:numPr>
                <w:ilvl w:val="0"/>
                <w:numId w:val="1"/>
              </w:numPr>
              <w:ind w:left="45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всероссийские онлайн-уроки на портале «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EA1093" w:rsidRDefault="00254861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открытых дверей в высших и средних учебных заведениях Новосибирской области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EA109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 w:rsidP="00620B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руководители, педагоги Центра</w:t>
            </w:r>
          </w:p>
        </w:tc>
      </w:tr>
      <w:tr w:rsidR="00620B72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72" w:rsidRDefault="00620B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72" w:rsidRDefault="00620B72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72" w:rsidRDefault="00620B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72" w:rsidRDefault="00620B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72" w:rsidRDefault="00620B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72" w:rsidRDefault="00620B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Семинары для педагогов школ района и области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района, сотрудники Центра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УВР и ВР</w:t>
            </w:r>
          </w:p>
        </w:tc>
      </w:tr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на базе Центра заседаний родительского совета школы, заседаний ученического совета школы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центра, обучающиеся, родители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УВР и ВР</w:t>
            </w:r>
          </w:p>
        </w:tc>
      </w:tr>
      <w:tr w:rsidR="00EA1093" w:rsidTr="00620B72">
        <w:tc>
          <w:tcPr>
            <w:tcW w:w="109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Внеурочные мероприятия</w:t>
            </w:r>
          </w:p>
        </w:tc>
      </w:tr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Центр «Точка роста» для обучающихся начальной школы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1-4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Центр «Точка роста»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5-7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науки в Точке роста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9865F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</w:t>
            </w:r>
            <w:r w:rsidR="00254861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школьного и муниципального этапов </w:t>
            </w:r>
            <w:proofErr w:type="spellStart"/>
            <w:r>
              <w:rPr>
                <w:rFonts w:ascii="Times New Roman" w:hAnsi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предметам естественно-научного цикла и технологии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октябрь–декабрь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Pr="009865F2" w:rsidRDefault="00254861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865F2">
              <w:rPr>
                <w:rFonts w:ascii="Times New Roman" w:hAnsi="Times New Roman"/>
                <w:color w:val="auto"/>
                <w:sz w:val="24"/>
              </w:rPr>
              <w:t>16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Pr="009865F2" w:rsidRDefault="00254861" w:rsidP="00254861">
            <w:pPr>
              <w:spacing w:beforeAutospacing="1" w:afterAutospacing="1"/>
              <w:rPr>
                <w:rFonts w:ascii="Times New Roman" w:hAnsi="Times New Roman"/>
                <w:color w:val="auto"/>
                <w:sz w:val="24"/>
              </w:rPr>
            </w:pPr>
            <w:r w:rsidRPr="009865F2">
              <w:rPr>
                <w:rFonts w:ascii="Times New Roman" w:hAnsi="Times New Roman"/>
                <w:color w:val="auto"/>
                <w:sz w:val="24"/>
              </w:rPr>
              <w:t>Организация участия обучающихся в региональной олимпиаде школьников по предметам естественно-научного цикла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Pr="009865F2" w:rsidRDefault="00254861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865F2">
              <w:rPr>
                <w:rFonts w:ascii="Times New Roman" w:hAnsi="Times New Roman"/>
                <w:color w:val="auto"/>
                <w:sz w:val="24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Pr="009865F2" w:rsidRDefault="00254861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865F2">
              <w:rPr>
                <w:rFonts w:ascii="Times New Roman" w:hAnsi="Times New Roman"/>
                <w:color w:val="auto"/>
                <w:sz w:val="24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Pr="009865F2" w:rsidRDefault="00254861">
            <w:pPr>
              <w:spacing w:beforeAutospacing="1" w:afterAutospacing="1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865F2">
              <w:rPr>
                <w:rFonts w:ascii="Times New Roman" w:hAnsi="Times New Roman"/>
                <w:color w:val="auto"/>
                <w:sz w:val="24"/>
              </w:rPr>
              <w:t>октябрь–декабрь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Pr="009865F2" w:rsidRDefault="00254861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865F2">
              <w:rPr>
                <w:rFonts w:ascii="Times New Roman" w:hAnsi="Times New Roman"/>
                <w:color w:val="auto"/>
                <w:sz w:val="24"/>
              </w:rPr>
              <w:t>Педагоги Центра и школы</w:t>
            </w:r>
          </w:p>
        </w:tc>
      </w:tr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обучающихся в региональном этапе </w:t>
            </w:r>
            <w:proofErr w:type="spellStart"/>
            <w:r>
              <w:rPr>
                <w:rFonts w:ascii="Times New Roman" w:hAnsi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предметам естественно-научного цикла и </w:t>
            </w:r>
            <w:r>
              <w:rPr>
                <w:rFonts w:ascii="Times New Roman" w:hAnsi="Times New Roman"/>
                <w:sz w:val="24"/>
              </w:rPr>
              <w:lastRenderedPageBreak/>
              <w:t>технологии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декабрь- февраль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обучающихся в пригласительном этапе дистанционной олимпиады «Сириус» по предметам естественно-научного цикла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9865F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2023</w:t>
            </w:r>
            <w:r w:rsidR="00254861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EA1093" w:rsidTr="00620B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 конкурсам научных работ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представление конкурсных работ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7- 11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EA1093" w:rsidTr="00620B72">
        <w:trPr>
          <w:trHeight w:val="1884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 дополнительного образования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задач по физике, решение практических задач по химии, решение практических задач по биологии, решение практических задач по робототехнике.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5- 11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3" w:rsidRDefault="0025486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</w:tbl>
    <w:p w:rsidR="00EA1093" w:rsidRDefault="00EA1093">
      <w:pPr>
        <w:spacing w:beforeAutospacing="1" w:afterAutospacing="1" w:line="240" w:lineRule="auto"/>
        <w:jc w:val="center"/>
        <w:rPr>
          <w:rFonts w:ascii="Times New Roman" w:hAnsi="Times New Roman"/>
          <w:color w:val="2D2F32"/>
          <w:sz w:val="28"/>
        </w:rPr>
      </w:pPr>
    </w:p>
    <w:sectPr w:rsidR="00EA10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5861"/>
    <w:multiLevelType w:val="multilevel"/>
    <w:tmpl w:val="767859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A1093"/>
    <w:rsid w:val="00254861"/>
    <w:rsid w:val="00620B72"/>
    <w:rsid w:val="009865F2"/>
    <w:rsid w:val="00E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1B31"/>
  <w15:docId w15:val="{004217D6-632B-44B0-B6EB-9A7B1C9B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6</cp:revision>
  <dcterms:created xsi:type="dcterms:W3CDTF">2022-12-09T07:07:00Z</dcterms:created>
  <dcterms:modified xsi:type="dcterms:W3CDTF">2023-09-22T10:01:00Z</dcterms:modified>
</cp:coreProperties>
</file>